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17.xml" ContentType="application/vnd.openxmlformats-officedocument.wordprocessingml.footer+xml"/>
  <Override PartName="/word/footer5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footer4.xml" ContentType="application/vnd.openxmlformats-officedocument.wordprocessingml.footer+xml"/>
  <Override PartName="/word/footer14.xml" ContentType="application/vnd.openxmlformats-officedocument.wordprocessingml.footer+xml"/>
  <Override PartName="/word/footer3.xml" ContentType="application/vnd.openxmlformats-officedocument.wordprocessingml.footer+xml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footer1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oter10.xml" ContentType="application/vnd.openxmlformats-officedocument.wordprocessingml.foot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2.xml" ContentType="application/vnd.openxmlformats-officedocument.wordprocessingml.foot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footer16.xml" ContentType="application/vnd.openxmlformats-officedocument.wordprocessingml.footer+xml"/>
  <Override PartName="/word/footer9.xml" ContentType="application/vnd.openxmlformats-officedocument.wordprocessingml.footer+xml"/>
  <Override PartName="/word/media/image1.wmf" ContentType="image/x-wmf"/>
  <Override PartName="/word/media/image2.wmf" ContentType="image/x-wmf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  <w:shd w:fill="FFFFFF" w:val="clear"/>
        </w:rPr>
      </w:pPr>
      <w:r>
        <w:rPr>
          <w:rFonts w:ascii="Times New Roman" w:hAnsi="Times New Roman"/>
          <w:iCs/>
          <w:shd w:fill="FFFFFF" w:val="clear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сметной документации на работы по  программе ремонтов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numPr>
          <w:ilvl w:val="0"/>
          <w:numId w:val="4"/>
        </w:numPr>
        <w:shd w:val="clear" w:fill="FFFFFF"/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>Основные условия ценообразования изложены в приложении №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>4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 к настоящим требованиям и являются неотъемлемой частью требований к составлению сметной документации.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Использование</w:t>
      </w:r>
      <w:r>
        <w:rPr>
          <w:rFonts w:ascii="Times New Roman" w:hAnsi="Times New Roman"/>
          <w:sz w:val="24"/>
          <w:szCs w:val="24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42/пр. (далее - Методикой определения сметной стоимости строительства), с учетом изменений и дополнений в редакции приказов от 07.07.2022 № 557/пр, от 30.01.2024 55/пр, от 23.01.2025 30/пр, от 30.01.2026 42/пр, Методикой определения сметной стоимости строительства с применением федеральных единичных расценок и их отдельных составляющих, утвержденной приказом Министерства строительства и жилищно-коммунального хозяйства Российской Федерации от 8 августа 2022 г. №648/пр.</w:t>
      </w:r>
    </w:p>
    <w:p>
      <w:pPr>
        <w:pStyle w:val="Xmsolistparagraph"/>
        <w:numPr>
          <w:ilvl w:val="0"/>
          <w:numId w:val="4"/>
        </w:numPr>
        <w:shd w:val="clear" w:color="auto" w:fill="FFFFFF"/>
        <w:tabs>
          <w:tab w:val="clear" w:pos="709"/>
          <w:tab w:val="left" w:pos="1134" w:leader="none"/>
        </w:tabs>
        <w:spacing w:beforeAutospacing="0" w:before="0" w:afterAutospacing="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  <w:shd w:fill="FFFFFF" w:val="clear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</w:t>
      </w:r>
      <w:r>
        <w:rPr>
          <w:color w:val="1F497D"/>
          <w:sz w:val="24"/>
          <w:szCs w:val="24"/>
          <w:shd w:fill="FFFFFF" w:val="clear"/>
        </w:rPr>
        <w:t xml:space="preserve"> </w:t>
      </w:r>
      <w:r>
        <w:rPr>
          <w:color w:val="000000"/>
          <w:sz w:val="24"/>
          <w:szCs w:val="24"/>
          <w:shd w:fill="FFFFFF" w:val="clear"/>
        </w:rPr>
        <w:t>определяется в базисном уровне цен по состоянию на 01.01.2022 с использованием ФСБЦ-2022, индексов по группам однородных строительных ресурсов, размещенных во ФГИС ЦС по субъекту Российской Федерации, в котором расположен объект строительства.</w:t>
      </w:r>
    </w:p>
    <w:p>
      <w:pPr>
        <w:pStyle w:val="Normal"/>
        <w:tabs>
          <w:tab w:val="clear" w:pos="709"/>
          <w:tab w:val="left" w:pos="284" w:leader="none"/>
          <w:tab w:val="left" w:pos="1134" w:leader="none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</w:t>
      </w:r>
      <w:r>
        <w:rPr>
          <w:rFonts w:ascii="Times New Roman" w:hAnsi="Times New Roman"/>
          <w:i w:val="false"/>
          <w:iCs w:val="false"/>
          <w:sz w:val="24"/>
          <w:szCs w:val="24"/>
        </w:rPr>
        <w:t xml:space="preserve">отсутствии </w:t>
      </w:r>
      <w:r>
        <w:rPr>
          <w:rFonts w:ascii="Times New Roman" w:hAnsi="Times New Roman"/>
          <w:sz w:val="24"/>
          <w:szCs w:val="24"/>
        </w:rPr>
        <w:t>информации о сметных ценах в ФГИС ЦС и ФССЦ по материальным ресурсам и оборудованию, их сметная цена формируется методами, предусмотренными Методикой ПЦ (методы без использования сметных нормативов)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>в соответствии с Приложением №4  к настоящим Требованиям.</w:t>
      </w:r>
    </w:p>
    <w:p>
      <w:pPr>
        <w:pStyle w:val="ConsPlusNormal1"/>
        <w:numPr>
          <w:ilvl w:val="0"/>
          <w:numId w:val="4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Затраты на эксплуатацию строительной техники, не учтенной нормами и расценками, включенными в ФРСН, определяются Методами, предусмотренными Методикой ПЦ (методы без использования сметных нормативов) и включаются в Главу 9 </w:t>
      </w:r>
      <w:r>
        <w:rPr>
          <w:rFonts w:ascii="Times New Roman" w:hAnsi="Times New Roman"/>
          <w:sz w:val="24"/>
          <w:szCs w:val="24"/>
          <w:shd w:fill="FFFFFF" w:val="clear"/>
        </w:rPr>
        <w:t>ССР</w:t>
      </w:r>
      <w:r>
        <w:rPr>
          <w:rFonts w:ascii="Times New Roman" w:hAnsi="Times New Roman"/>
          <w:b/>
          <w:color w:val="FF0000"/>
          <w:sz w:val="24"/>
          <w:szCs w:val="24"/>
          <w:shd w:fill="FFFFFF" w:val="clear"/>
        </w:rPr>
        <w:t>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567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</w:t>
      </w:r>
      <w:r>
        <w:rPr>
          <w:rFonts w:cs="Times New Roman" w:ascii="Times New Roman" w:hAnsi="Times New Roman"/>
          <w:i/>
          <w:color w:val="000000"/>
          <w:sz w:val="24"/>
          <w:szCs w:val="24"/>
          <w:shd w:fill="FFFFFF" w:val="clear"/>
        </w:rPr>
        <w:t>,л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 xml:space="preserve">ибо указывается в примечании, через дополнительную информацию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en-US"/>
        </w:rPr>
        <w:t>(в ПК Гранд-Смета).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накладных расходов по видам строительных, ремонтно-строительных, монтажных 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сметной прибыли по видам строительных, ремонтно-строительных, монтажных 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локальных</w:t>
      </w:r>
      <w:r>
        <w:rPr>
          <w:rFonts w:ascii="Times New Roman" w:hAnsi="Times New Roman"/>
          <w:sz w:val="24"/>
          <w:szCs w:val="24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sz w:val="24"/>
          <w:szCs w:val="24"/>
          <w:u w:val="single"/>
        </w:rPr>
        <w:t>округлять: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ресурсно-индексном и ресурсным методах, а также в сметных расчетах на отдельные виды затрат - в рублях </w:t>
      </w:r>
      <w:r>
        <w:rPr>
          <w:rFonts w:cs="Times New Roman" w:ascii="Times New Roman" w:hAnsi="Times New Roman"/>
          <w:b/>
          <w:sz w:val="24"/>
          <w:szCs w:val="24"/>
        </w:rPr>
        <w:t>до двух знаков после запятой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Выходные</w:t>
      </w:r>
      <w:r>
        <w:rPr>
          <w:rFonts w:ascii="Times New Roman" w:hAnsi="Times New Roman"/>
          <w:sz w:val="24"/>
          <w:szCs w:val="24"/>
        </w:rPr>
        <w:t xml:space="preserve">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796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 Командировочные расходы включаются в сметный расчет отдельной строкой по отдельно выполненному расчету с расшифровкой затрат на проезд, проживание, суточные расходы согласно Приложения № 2 к  настоящим требованиям .</w:t>
      </w:r>
    </w:p>
    <w:p>
      <w:pPr>
        <w:pStyle w:val="Normal"/>
        <w:widowControl/>
        <w:numPr>
          <w:ilvl w:val="0"/>
          <w:numId w:val="4"/>
        </w:numPr>
        <w:tabs>
          <w:tab w:val="clear" w:pos="709"/>
          <w:tab w:val="left" w:pos="567" w:leader="none"/>
          <w:tab w:val="left" w:pos="1134" w:leader="none"/>
        </w:tabs>
        <w:suppressAutoHyphens w:val="true"/>
        <w:bidi w:val="0"/>
        <w:spacing w:lineRule="auto" w:line="240" w:before="0" w:after="0"/>
        <w:ind w:left="-170" w:right="0" w:firstLine="90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shd w:fill="FFFFFF" w:val="clear"/>
          <w:lang w:eastAsia="en-US"/>
        </w:rPr>
        <w:t>При учете командировочных расходов стоимость проезда (авиа-, ж/д, …) и проживания определяется Методом анализа ТКП в соответствии с Приложением №4   к настоящим требованиям</w:t>
      </w:r>
      <w:r>
        <w:rPr>
          <w:rFonts w:eastAsia="Calibri" w:ascii="Times New Roman" w:hAnsi="Times New Roman"/>
          <w:color w:val="000000"/>
          <w:sz w:val="24"/>
          <w:szCs w:val="24"/>
          <w:shd w:fill="FFFFFF" w:val="clear"/>
          <w:lang w:eastAsia="en-US"/>
        </w:rPr>
        <w:t>.</w:t>
      </w:r>
      <w:r>
        <w:rPr>
          <w:rFonts w:eastAsia="Calibri" w:ascii="Times New Roman" w:hAnsi="Times New Roman"/>
          <w:sz w:val="24"/>
          <w:szCs w:val="24"/>
          <w:shd w:fill="FFFFFF" w:val="clear"/>
          <w:lang w:eastAsia="en-US"/>
        </w:rPr>
        <w:t xml:space="preserve"> При учете командировочных расходов необходимо прикладывать документы, обосновывающие стоимость проезда (например, screenshot с сайтов авиа-, ж/д – компаний). </w:t>
      </w:r>
      <w:r>
        <w:rPr>
          <w:rFonts w:eastAsia="Calibri" w:ascii="Times New Roman" w:hAnsi="Times New Roman"/>
          <w:color w:val="000000"/>
          <w:sz w:val="24"/>
          <w:szCs w:val="24"/>
          <w:shd w:fill="FFFFFF" w:val="clear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ListParagraph"/>
        <w:widowControl/>
        <w:numPr>
          <w:ilvl w:val="0"/>
          <w:numId w:val="4"/>
        </w:numPr>
        <w:tabs>
          <w:tab w:val="left" w:pos="709" w:leader="none"/>
          <w:tab w:val="left" w:pos="851" w:leader="none"/>
          <w:tab w:val="left" w:pos="1276" w:leader="none"/>
        </w:tabs>
        <w:suppressAutoHyphens w:val="true"/>
        <w:bidi w:val="0"/>
        <w:spacing w:lineRule="auto" w:line="240" w:before="40" w:after="40"/>
        <w:ind w:left="57" w:right="0" w:firstLine="51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ascii="Times New Roman" w:hAnsi="Times New Roman"/>
          <w:sz w:val="24"/>
          <w:szCs w:val="24"/>
          <w:shd w:fill="FFFFFF" w:val="clear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наличии двух и более сметных расчетов составлять ССР в текущем уровне цен </w:t>
      </w:r>
      <w:r>
        <w:rPr>
          <w:rFonts w:ascii="Times New Roman" w:hAnsi="Times New Roman"/>
          <w:sz w:val="24"/>
          <w:szCs w:val="24"/>
        </w:rPr>
        <w:t xml:space="preserve">по форме </w:t>
      </w:r>
      <w:r>
        <w:rPr>
          <w:rFonts w:ascii="Times New Roman" w:hAnsi="Times New Roman"/>
          <w:color w:val="000000"/>
          <w:sz w:val="24"/>
          <w:szCs w:val="24"/>
        </w:rPr>
        <w:t>Приложения № 1.1 к Требованиям к оформлению и составлению сметной документации на выполнение строительно-монтажных работ по программе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4"/>
          <w:szCs w:val="24"/>
        </w:rPr>
        <w:t>ЛСР (</w:t>
      </w:r>
      <w:r>
        <w:rPr>
          <w:rFonts w:ascii="Times New Roman" w:hAnsi="Times New Roman"/>
          <w:color w:val="000000"/>
          <w:sz w:val="24"/>
          <w:szCs w:val="24"/>
        </w:rPr>
        <w:t xml:space="preserve">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№ 1.2 к </w:t>
      </w:r>
      <w:r>
        <w:rPr>
          <w:rFonts w:ascii="Times New Roman" w:hAnsi="Times New Roman"/>
          <w:color w:val="000000"/>
          <w:sz w:val="24"/>
          <w:szCs w:val="24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выполнение строительно-монтажных работ по программе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к Требованиям </w:t>
      </w:r>
      <w:r>
        <w:rPr>
          <w:rFonts w:ascii="Times New Roman" w:hAnsi="Times New Roman"/>
          <w:color w:val="000000"/>
          <w:sz w:val="24"/>
          <w:szCs w:val="24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выполнение строительно-монтажных работ по программе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ССР, построчные и итоговые суммы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указывать </w:t>
      </w:r>
      <w:r>
        <w:rPr>
          <w:rFonts w:ascii="Times New Roman" w:hAnsi="Times New Roman"/>
          <w:color w:val="000000"/>
          <w:sz w:val="24"/>
          <w:szCs w:val="24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Основные условия ценообразования приложены в Приложении №5  к настоящим требованиям 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fill="FFFFFF" w:val="clear"/>
        </w:rPr>
        <w:t>В случае если договором определена только предельная цена, то в ССР указываются составляющие стоимости в соответствии с договором.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реконструкции и техническому перевооружению;</w:t>
      </w:r>
    </w:p>
    <w:p>
      <w:pPr>
        <w:sectPr>
          <w:footerReference w:type="default" r:id="rId2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  <w:r>
        <w:br w:type="page"/>
      </w:r>
    </w:p>
    <w:p>
      <w:pPr>
        <w:pStyle w:val="ListParagraph"/>
        <w:spacing w:lineRule="auto" w:line="240" w:before="0" w:after="0"/>
        <w:ind w:left="928" w:right="666" w:hanging="0"/>
        <w:contextualSpacing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№1.1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 Требованиям к оформлению и составлению сметной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документации на выполнение работ по программе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ремонтов, реконструкции и техническому перевооружению  </w:t>
      </w:r>
    </w:p>
    <w:tbl>
      <w:tblPr>
        <w:tblW w:w="158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4"/>
        <w:gridCol w:w="1840"/>
        <w:gridCol w:w="11"/>
        <w:gridCol w:w="38"/>
        <w:gridCol w:w="1930"/>
        <w:gridCol w:w="19"/>
        <w:gridCol w:w="297"/>
        <w:gridCol w:w="1667"/>
        <w:gridCol w:w="9"/>
        <w:gridCol w:w="105"/>
      </w:tblGrid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62" w:type="dxa"/>
            <w:gridSpan w:val="6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6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6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488" w:type="dxa"/>
            <w:gridSpan w:val="7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6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1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5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259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8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08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206" w:type="dxa"/>
            <w:gridSpan w:val="13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8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678" w:type="dxa"/>
            <w:gridSpan w:val="1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85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8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4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9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67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5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7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83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2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86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3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3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572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Непредвиденные затраты</w:t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3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3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131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1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46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4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4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1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46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724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/>
              <w:object>
                <v:shapetype id="_x0000_tole_rId3" coordsize="21600,21600" o:spt="ole_rId3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3" type="_x0000_tole_rId3" style="width:68.3pt;height:43.8pt;mso-wrap-distance-right:0pt" filled="f" o:ole="">
                  <v:imagedata r:id="rId4" o:title=""/>
                </v:shape>
                <o:OLEObject Type="Embed" ProgID="Excel.Sheet.12" ShapeID="ole_rId3" DrawAspect="Icon" ObjectID="_1356156077" r:id="rId3"/>
              </w:object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4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4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>
      <w:pPr>
        <w:sectPr>
          <w:footerReference w:type="default" r:id="rId5"/>
          <w:footerReference w:type="first" r:id="rId6"/>
          <w:type w:val="nextPage"/>
          <w:pgSz w:orient="landscape" w:w="16838" w:h="11906"/>
          <w:pgMar w:left="425" w:right="851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widowControl/>
        <w:ind w:left="7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397"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</w:t>
      </w:r>
    </w:p>
    <w:p>
      <w:pPr>
        <w:pStyle w:val="Normal"/>
        <w:spacing w:lineRule="auto" w:line="240" w:before="0" w:after="0"/>
        <w:ind w:left="8646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программе ремонтов, реконструкции и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tbl>
      <w:tblPr>
        <w:tblW w:w="16199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6"/>
        <w:gridCol w:w="823"/>
        <w:gridCol w:w="917"/>
        <w:gridCol w:w="256"/>
        <w:gridCol w:w="536"/>
        <w:gridCol w:w="217"/>
        <w:gridCol w:w="844"/>
        <w:gridCol w:w="413"/>
        <w:gridCol w:w="26"/>
        <w:gridCol w:w="441"/>
        <w:gridCol w:w="439"/>
        <w:gridCol w:w="217"/>
        <w:gridCol w:w="716"/>
        <w:gridCol w:w="734"/>
      </w:tblGrid>
      <w:tr>
        <w:trPr>
          <w:trHeight w:val="78" w:hRule="atLeast"/>
        </w:trPr>
        <w:tc>
          <w:tcPr>
            <w:tcW w:w="260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9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2" w:type="dxa"/>
            <w:gridSpan w:val="7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6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36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8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5" w:type="dxa"/>
            <w:gridSpan w:val="9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39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264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13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361" w:type="dxa"/>
            <w:gridSpan w:val="1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488" w:type="dxa"/>
            <w:gridSpan w:val="7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6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39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67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80" w:type="dxa"/>
            <w:gridSpan w:val="6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39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39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4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3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firstLine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firstLine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39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720" w:hanging="595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6" w:type="dxa"/>
            <w:gridSpan w:val="5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39" w:type="dxa"/>
            <w:gridSpan w:val="5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6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6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6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6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6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3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6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3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</w:tbl>
    <w:p>
      <w:pPr>
        <w:pStyle w:val="ConsPlusNormal1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sectPr>
          <w:footerReference w:type="default" r:id="rId9"/>
          <w:footerReference w:type="first" r:id="rId10"/>
          <w:type w:val="nextPage"/>
          <w:pgSz w:orient="landscape" w:w="16838" w:h="11906"/>
          <w:pgMar w:left="425" w:right="851" w:gutter="0" w:header="0" w:top="1276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contextualSpacing/>
        <w:rPr>
          <w:rFonts w:ascii="Times New Roman" w:hAnsi="Times New Roman" w:cs="Arial"/>
          <w:sz w:val="20"/>
          <w:szCs w:val="20"/>
        </w:rPr>
      </w:pPr>
      <w:r>
        <w:rPr/>
        <w:object>
          <v:shapetype id="_x0000_tole_rId7" coordsize="21600,21600" o:spt="ole_rId7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7" type="_x0000_tole_rId7" style="width:79.4pt;height:50.45pt;mso-wrap-distance-right:0pt" filled="f" o:ole="">
            <v:imagedata r:id="rId8" o:title=""/>
          </v:shape>
          <o:OLEObject Type="Embed" ProgID="Excel.Sheet.12" ShapeID="ole_rId7" DrawAspect="Icon" ObjectID="_1639127382" r:id="rId7"/>
        </w:object>
      </w:r>
    </w:p>
    <w:p>
      <w:pPr>
        <w:pStyle w:val="Normal"/>
        <w:spacing w:lineRule="auto" w:line="240" w:before="0" w:after="0"/>
        <w:ind w:left="357" w:hanging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bookmarkStart w:id="0" w:name="P2529"/>
      <w:bookmarkStart w:id="1" w:name="P2526"/>
      <w:bookmarkStart w:id="2" w:name="P2530"/>
      <w:bookmarkStart w:id="3" w:name="P2546"/>
      <w:bookmarkStart w:id="4" w:name="P2566"/>
      <w:bookmarkStart w:id="5" w:name="P2616"/>
      <w:bookmarkStart w:id="6" w:name="P2736"/>
      <w:bookmarkStart w:id="7" w:name="P2746"/>
      <w:bookmarkStart w:id="8" w:name="P2945"/>
      <w:bookmarkStart w:id="9" w:name="P2528"/>
      <w:bookmarkStart w:id="10" w:name="P2527"/>
      <w:bookmarkStart w:id="11" w:name="P2525"/>
      <w:bookmarkStart w:id="12" w:name="P2524"/>
      <w:bookmarkStart w:id="13" w:name="P2523"/>
      <w:bookmarkStart w:id="14" w:name="P2522"/>
      <w:bookmarkStart w:id="15" w:name="P2506"/>
      <w:bookmarkStart w:id="16" w:name="P3258"/>
      <w:bookmarkStart w:id="17" w:name="P2531"/>
      <w:bookmarkStart w:id="18" w:name="P2529"/>
      <w:bookmarkStart w:id="19" w:name="P2526"/>
      <w:bookmarkStart w:id="20" w:name="P2530"/>
      <w:bookmarkStart w:id="21" w:name="P2546"/>
      <w:bookmarkStart w:id="22" w:name="P2566"/>
      <w:bookmarkStart w:id="23" w:name="P2616"/>
      <w:bookmarkStart w:id="24" w:name="P2736"/>
      <w:bookmarkStart w:id="25" w:name="P2746"/>
      <w:bookmarkStart w:id="26" w:name="P2945"/>
      <w:bookmarkStart w:id="27" w:name="P2528"/>
      <w:bookmarkStart w:id="28" w:name="P2527"/>
      <w:bookmarkStart w:id="29" w:name="P2525"/>
      <w:bookmarkStart w:id="30" w:name="P2524"/>
      <w:bookmarkStart w:id="31" w:name="P2523"/>
      <w:bookmarkStart w:id="32" w:name="P2522"/>
      <w:bookmarkStart w:id="33" w:name="P2506"/>
      <w:bookmarkStart w:id="34" w:name="P3258"/>
      <w:bookmarkStart w:id="35" w:name="P2531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Normal"/>
        <w:spacing w:lineRule="auto" w:line="240" w:before="0" w:after="0"/>
        <w:ind w:left="426" w:hanging="426"/>
        <w:contextualSpacing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4"/>
        <w:gridCol w:w="850"/>
        <w:gridCol w:w="851"/>
        <w:gridCol w:w="1276"/>
        <w:gridCol w:w="1276"/>
        <w:gridCol w:w="1701"/>
        <w:gridCol w:w="1709"/>
        <w:gridCol w:w="2117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11"/>
          <w:footerReference w:type="first" r:id="rId12"/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  <w:r>
        <w:br w:type="page"/>
      </w:r>
    </w:p>
    <w:p>
      <w:pPr>
        <w:pStyle w:val="Normal"/>
        <w:spacing w:lineRule="auto" w:line="240" w:before="0" w:after="0"/>
        <w:ind w:left="357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5"/>
        <w:gridCol w:w="709"/>
        <w:gridCol w:w="851"/>
        <w:gridCol w:w="1208"/>
        <w:gridCol w:w="916"/>
        <w:gridCol w:w="851"/>
        <w:gridCol w:w="852"/>
        <w:gridCol w:w="851"/>
        <w:gridCol w:w="851"/>
        <w:gridCol w:w="707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13"/>
          <w:footerReference w:type="first" r:id="rId14"/>
          <w:type w:val="nextPage"/>
          <w:pgSz w:w="11906" w:h="16838"/>
          <w:pgMar w:left="527" w:right="1134" w:gutter="0" w:header="0" w:top="1134" w:footer="1134" w:bottom="16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0" w:after="0"/>
        <w:ind w:left="357" w:right="0" w:firstLine="72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техническому перевооружению</w:t>
      </w:r>
      <w:r>
        <w:br w:type="page"/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 (</w:t>
      </w:r>
      <w:r>
        <w:rPr>
          <w:rFonts w:ascii="Times New Roman" w:hAnsi="Times New Roman"/>
          <w:b/>
          <w:color w:val="000000"/>
          <w:sz w:val="20"/>
          <w:szCs w:val="20"/>
          <w:lang w:val="en-US"/>
        </w:rPr>
        <w:t>Р</w:t>
      </w:r>
      <w:r>
        <w:rPr>
          <w:rFonts w:ascii="Times New Roman" w:hAnsi="Times New Roman"/>
          <w:b/>
          <w:color w:val="000000"/>
          <w:sz w:val="20"/>
          <w:szCs w:val="20"/>
        </w:rPr>
        <w:t>ИМ)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63"/>
        <w:gridCol w:w="1234"/>
        <w:gridCol w:w="649"/>
        <w:gridCol w:w="2641"/>
        <w:gridCol w:w="796"/>
        <w:gridCol w:w="1031"/>
        <w:gridCol w:w="624"/>
        <w:gridCol w:w="977"/>
        <w:gridCol w:w="1016"/>
        <w:gridCol w:w="624"/>
        <w:gridCol w:w="977"/>
        <w:gridCol w:w="476"/>
        <w:gridCol w:w="644"/>
        <w:gridCol w:w="2100"/>
      </w:tblGrid>
      <w:tr>
        <w:trPr>
          <w:trHeight w:val="285" w:hRule="atLeast"/>
        </w:trPr>
        <w:tc>
          <w:tcPr>
            <w:tcW w:w="294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64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79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197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587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21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06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4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297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4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4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0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</w:tr>
      <w:tr>
        <w:trPr>
          <w:trHeight w:val="225" w:hRule="atLeast"/>
        </w:trPr>
        <w:tc>
          <w:tcPr>
            <w:tcW w:w="294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1906" w:type="dxa"/>
            <w:gridSpan w:val="11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294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437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31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6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0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06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23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4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2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7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4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4852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4852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4852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4852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</w:tbl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160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20"/>
        <w:gridCol w:w="1349"/>
        <w:gridCol w:w="11"/>
        <w:gridCol w:w="858"/>
        <w:gridCol w:w="11"/>
        <w:gridCol w:w="683"/>
        <w:gridCol w:w="10"/>
        <w:gridCol w:w="811"/>
        <w:gridCol w:w="8"/>
        <w:gridCol w:w="595"/>
        <w:gridCol w:w="13"/>
        <w:gridCol w:w="891"/>
        <w:gridCol w:w="8"/>
        <w:gridCol w:w="96"/>
        <w:gridCol w:w="16"/>
        <w:gridCol w:w="140"/>
        <w:gridCol w:w="9"/>
        <w:gridCol w:w="651"/>
        <w:gridCol w:w="10"/>
        <w:gridCol w:w="333"/>
        <w:gridCol w:w="11"/>
        <w:gridCol w:w="792"/>
        <w:gridCol w:w="10"/>
        <w:gridCol w:w="177"/>
        <w:gridCol w:w="10"/>
        <w:gridCol w:w="1384"/>
        <w:gridCol w:w="9"/>
        <w:gridCol w:w="76"/>
        <w:gridCol w:w="8"/>
        <w:gridCol w:w="950"/>
        <w:gridCol w:w="10"/>
        <w:gridCol w:w="110"/>
        <w:gridCol w:w="10"/>
        <w:gridCol w:w="585"/>
        <w:gridCol w:w="8"/>
        <w:gridCol w:w="435"/>
        <w:gridCol w:w="10"/>
        <w:gridCol w:w="643"/>
        <w:gridCol w:w="24"/>
        <w:gridCol w:w="123"/>
        <w:gridCol w:w="23"/>
        <w:gridCol w:w="808"/>
        <w:gridCol w:w="360"/>
        <w:gridCol w:w="843"/>
        <w:gridCol w:w="48"/>
        <w:gridCol w:w="1006"/>
      </w:tblGrid>
      <w:tr>
        <w:trPr>
          <w:trHeight w:val="300" w:hRule="atLeast"/>
        </w:trPr>
        <w:tc>
          <w:tcPr>
            <w:tcW w:w="14990" w:type="dxa"/>
            <w:gridSpan w:val="4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4990" w:type="dxa"/>
            <w:gridSpan w:val="45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(наименование работ и затрат)</w:t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Составлен 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Основание</w:t>
            </w:r>
          </w:p>
        </w:tc>
        <w:tc>
          <w:tcPr>
            <w:tcW w:w="5240" w:type="dxa"/>
            <w:gridSpan w:val="11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40" w:type="dxa"/>
            <w:gridSpan w:val="11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5369" w:type="dxa"/>
            <w:gridSpan w:val="11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Составлен(а) в текущем уровне цен ,   </w:t>
            </w:r>
          </w:p>
        </w:tc>
        <w:tc>
          <w:tcPr>
            <w:tcW w:w="101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</w:r>
          </w:p>
        </w:tc>
        <w:tc>
          <w:tcPr>
            <w:tcW w:w="81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33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95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38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19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2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6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6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6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16" w:type="dxa"/>
            <w:gridSpan w:val="1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69" w:hRule="atLeast"/>
        </w:trPr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298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0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543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5035" w:type="dxa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стоимость, руб.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0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87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08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543" w:type="dxa"/>
            <w:gridSpan w:val="1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35" w:type="dxa"/>
            <w:gridSpan w:val="1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73" w:hRule="atLeast"/>
        </w:trPr>
        <w:tc>
          <w:tcPr>
            <w:tcW w:w="10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87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08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1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изм</w:t>
            </w:r>
          </w:p>
        </w:tc>
        <w:tc>
          <w:tcPr>
            <w:tcW w:w="1333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39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10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 изм в базисном уровне цен</w:t>
            </w:r>
          </w:p>
        </w:tc>
        <w:tc>
          <w:tcPr>
            <w:tcW w:w="71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 изм в текущем уровне цен</w:t>
            </w:r>
          </w:p>
        </w:tc>
        <w:tc>
          <w:tcPr>
            <w:tcW w:w="1338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в текущем уровне цен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8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33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9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43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5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38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0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br w:type="page"/>
      </w:r>
      <w:r>
        <w:rPr>
          <w:rFonts w:ascii="Times New Roman" w:hAnsi="Times New Roman"/>
          <w:color w:val="000000"/>
          <w:sz w:val="20"/>
          <w:szCs w:val="20"/>
        </w:rPr>
        <w:t xml:space="preserve">Приложение№2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и техническому перевооружению</w:t>
      </w:r>
    </w:p>
    <w:p>
      <w:pPr>
        <w:pStyle w:val="Normal"/>
        <w:spacing w:lineRule="auto" w:line="240" w:before="0" w:after="0"/>
        <w:ind w:left="5811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p>
      <w:pPr>
        <w:pStyle w:val="Normal"/>
        <w:spacing w:lineRule="auto" w:line="240" w:before="0" w:after="0"/>
        <w:ind w:left="6373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15271" w:type="dxa"/>
        <w:jc w:val="left"/>
        <w:tblInd w:w="-4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607"/>
        <w:gridCol w:w="1703"/>
        <w:gridCol w:w="1527"/>
        <w:gridCol w:w="1703"/>
        <w:gridCol w:w="2148"/>
        <w:gridCol w:w="811"/>
        <w:gridCol w:w="3401"/>
        <w:gridCol w:w="1703"/>
        <w:gridCol w:w="1666"/>
      </w:tblGrid>
      <w:tr>
        <w:trPr/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17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Пункт назначения</w:t>
            </w:r>
          </w:p>
        </w:tc>
        <w:tc>
          <w:tcPr>
            <w:tcW w:w="15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специалистов</w:t>
            </w:r>
          </w:p>
        </w:tc>
        <w:tc>
          <w:tcPr>
            <w:tcW w:w="17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Проезд к месту командировки (туда и обратно)</w:t>
            </w:r>
          </w:p>
        </w:tc>
        <w:tc>
          <w:tcPr>
            <w:tcW w:w="21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чел/сутки.</w:t>
            </w:r>
          </w:p>
        </w:tc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Суточные</w:t>
            </w:r>
          </w:p>
          <w:p>
            <w:pPr>
              <w:pStyle w:val="ConsPlusNormal1"/>
              <w:widowControl w:val="false"/>
              <w:suppressAutoHyphens w:val="true"/>
              <w:bidi w:val="0"/>
              <w:spacing w:before="0" w:after="0"/>
              <w:ind w:left="57" w:right="0" w:firstLine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сутки/руб.</w:t>
            </w:r>
          </w:p>
        </w:tc>
        <w:tc>
          <w:tcPr>
            <w:tcW w:w="34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командировки, сутки</w:t>
            </w:r>
          </w:p>
        </w:tc>
        <w:tc>
          <w:tcPr>
            <w:tcW w:w="17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проживания в гостинице, сутки</w:t>
            </w:r>
          </w:p>
        </w:tc>
        <w:tc>
          <w:tcPr>
            <w:tcW w:w="16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затрат, рубли</w:t>
            </w:r>
          </w:p>
        </w:tc>
      </w:tr>
      <w:tr>
        <w:trPr/>
        <w:tc>
          <w:tcPr>
            <w:tcW w:w="6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2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14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81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34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66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</w:tr>
      <w:tr>
        <w:trPr/>
        <w:tc>
          <w:tcPr>
            <w:tcW w:w="6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4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1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6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4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1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6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83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по сметному расчету</w:t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4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1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6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2"/>
          <w:szCs w:val="22"/>
        </w:rPr>
      </w:pPr>
      <w:r>
        <w:rPr>
          <w:rFonts w:eastAsia="Calibri" w:cs="Times New Roman" w:eastAsiaTheme="minorHAnsi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Руководитель 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Главный инженер 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Начальник ______________________ отдела __________________________________________________________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                             </w:t>
      </w:r>
      <w:r>
        <w:rPr>
          <w:rFonts w:ascii="Times New Roman" w:hAnsi="Times New Roman"/>
          <w:i/>
          <w:iCs/>
          <w:sz w:val="20"/>
          <w:szCs w:val="20"/>
        </w:rPr>
        <w:t>(наименование)                                                                        [подпись (инициалы, фамилия)]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Заказчик 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bookmarkStart w:id="36" w:name="_Hlk152600818"/>
      <w:r>
        <w:rPr>
          <w:rFonts w:ascii="Times New Roman" w:hAnsi="Times New Roman"/>
          <w:i/>
          <w:iCs/>
          <w:sz w:val="20"/>
          <w:szCs w:val="20"/>
        </w:rPr>
        <w:t>[должность, подпись (инициалы, фамилия)]</w:t>
      </w:r>
      <w:bookmarkEnd w:id="36"/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2.1.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sz w:val="28"/>
          <w:szCs w:val="28"/>
          <w:u w:val="single"/>
        </w:rPr>
        <w:t>округлять до целых рублей.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Особенности заполнения формы 3п.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sz w:val="28"/>
          <w:szCs w:val="28"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sz w:val="28"/>
          <w:szCs w:val="28"/>
          <w:lang w:eastAsia="en-US"/>
        </w:rPr>
        <w:t>);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Лимиты командировочных расходов: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суточные - 700 руб./сутки;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проживание - до 5000 руб./сутки;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проезд: поезд (купе) или самолет (</w:t>
      </w:r>
      <w:r>
        <w:rPr>
          <w:rFonts w:ascii="Times New Roman" w:hAnsi="Times New Roman"/>
          <w:color w:val="000000"/>
          <w:sz w:val="28"/>
          <w:szCs w:val="28"/>
        </w:rPr>
        <w:t>класс–эконом с багажом до 20 (двадцати) кг, ручная кладь до 10 (десяти) кг</w:t>
      </w:r>
      <w:r>
        <w:rPr>
          <w:rFonts w:eastAsia="Calibri" w:ascii="Times New Roman" w:hAnsi="Times New Roman"/>
          <w:sz w:val="28"/>
          <w:szCs w:val="28"/>
          <w:lang w:eastAsia="en-US"/>
        </w:rPr>
        <w:t>).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  <w:sz w:val="28"/>
          <w:szCs w:val="28"/>
        </w:rPr>
        <w:t xml:space="preserve">Методом анализа ТКП в соответствии с Приложением №3 к </w:t>
      </w:r>
      <w:r>
        <w:rPr>
          <w:rFonts w:ascii="Times New Roman" w:hAnsi="Times New Roman"/>
          <w:color w:val="000000"/>
          <w:sz w:val="28"/>
          <w:szCs w:val="28"/>
        </w:rPr>
        <w:t>настоящим требованиям.</w:t>
      </w:r>
    </w:p>
    <w:p>
      <w:pPr>
        <w:sectPr>
          <w:footerReference w:type="default" r:id="rId15"/>
          <w:footerReference w:type="first" r:id="rId16"/>
          <w:type w:val="nextPage"/>
          <w:pgSz w:orient="landscape" w:w="16838" w:h="11906"/>
          <w:pgMar w:left="1276" w:right="709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3969" w:hanging="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</w:t>
      </w:r>
    </w:p>
    <w:p>
      <w:pPr>
        <w:pStyle w:val="Normal"/>
        <w:spacing w:lineRule="auto" w:line="240" w:before="0" w:after="0"/>
        <w:ind w:left="3969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пояснительной записке 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(Образец)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СПРАВКА от__________ (указать дату составления справки)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(Главный бухгалтер)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footerReference w:type="default" r:id="rId17"/>
          <w:footerReference w:type="first" r:id="rId18"/>
          <w:footnotePr>
            <w:numFmt w:val="decimal"/>
          </w:footnotePr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пояснительной записке по заполнению формы 3П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Расчет командировочных расходов</w:t>
      </w:r>
    </w:p>
    <w:tbl>
      <w:tblPr>
        <w:tblW w:w="1503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82"/>
        <w:gridCol w:w="1554"/>
        <w:gridCol w:w="1658"/>
        <w:gridCol w:w="1889"/>
        <w:gridCol w:w="2400"/>
        <w:gridCol w:w="1257"/>
        <w:gridCol w:w="2268"/>
        <w:gridCol w:w="2263"/>
        <w:gridCol w:w="1265"/>
      </w:tblGrid>
      <w:tr>
        <w:trPr>
          <w:trHeight w:val="644" w:hRule="atLeast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15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Пункт назначения</w:t>
            </w:r>
          </w:p>
        </w:tc>
        <w:tc>
          <w:tcPr>
            <w:tcW w:w="16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специалистов</w:t>
            </w:r>
          </w:p>
        </w:tc>
        <w:tc>
          <w:tcPr>
            <w:tcW w:w="18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Проезд к месту командировки (туда и обратно)</w:t>
            </w:r>
          </w:p>
        </w:tc>
        <w:tc>
          <w:tcPr>
            <w:tcW w:w="24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чел/сутки.</w:t>
            </w:r>
          </w:p>
        </w:tc>
        <w:tc>
          <w:tcPr>
            <w:tcW w:w="12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Суточные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сутки/руб.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Продолжительность командировки, сутки</w:t>
            </w:r>
          </w:p>
        </w:tc>
        <w:tc>
          <w:tcPr>
            <w:tcW w:w="22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Продолжительность проживания в гостинице, сутки</w:t>
            </w:r>
          </w:p>
        </w:tc>
        <w:tc>
          <w:tcPr>
            <w:tcW w:w="12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затрат, рубли</w:t>
            </w:r>
          </w:p>
        </w:tc>
      </w:tr>
      <w:tr>
        <w:trPr/>
        <w:tc>
          <w:tcPr>
            <w:tcW w:w="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</w:tr>
      <w:tr>
        <w:trPr/>
        <w:tc>
          <w:tcPr>
            <w:tcW w:w="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69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сметному расчету</w:t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4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4"/>
          <w:szCs w:val="24"/>
        </w:rPr>
      </w:pPr>
      <w:r>
        <w:rPr>
          <w:rFonts w:eastAsia="Calibri" w:cs="Times New Roman" w:eastAsiaTheme="minorHAnsi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организации ________________________________________________________________________________</w:t>
      </w:r>
    </w:p>
    <w:p>
      <w:pPr>
        <w:sectPr>
          <w:footerReference w:type="default" r:id="rId19"/>
          <w:footerReference w:type="first" r:id="rId20"/>
          <w:footnotePr>
            <w:numFmt w:val="decimal"/>
          </w:footnotePr>
          <w:type w:val="nextPage"/>
          <w:pgSz w:w="11906" w:h="16838"/>
          <w:pgMar w:left="527" w:right="1134" w:gutter="0" w:header="0" w:top="1134" w:footer="1134" w:bottom="164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40" w:before="0" w:after="0"/>
        <w:ind w:right="2947" w:firstLine="720"/>
        <w:jc w:val="center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[подпись (инициалы, фамилия)]</w:t>
      </w:r>
    </w:p>
    <w:p>
      <w:pPr>
        <w:pStyle w:val="Normal"/>
        <w:spacing w:lineRule="auto" w:line="240" w:before="0" w:after="0"/>
        <w:ind w:left="5092" w:right="-1" w:firstLine="720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37" w:name="RANGE!A1%2525252525252525252525252525253"/>
      <w:bookmarkStart w:id="38" w:name="P105"/>
      <w:bookmarkStart w:id="39" w:name="P79"/>
      <w:bookmarkStart w:id="40" w:name="P80"/>
      <w:bookmarkStart w:id="41" w:name="P81"/>
      <w:bookmarkStart w:id="42" w:name="P83"/>
      <w:bookmarkStart w:id="43" w:name="P90"/>
      <w:bookmarkStart w:id="44" w:name="P102"/>
      <w:bookmarkStart w:id="45" w:name="P104"/>
      <w:bookmarkStart w:id="46" w:name="P24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rFonts w:ascii="Times New Roman" w:hAnsi="Times New Roman"/>
          <w:color w:val="000000"/>
          <w:sz w:val="24"/>
          <w:szCs w:val="24"/>
        </w:rPr>
        <w:t xml:space="preserve">Приложение № 2.1 </w:t>
      </w:r>
    </w:p>
    <w:p>
      <w:pPr>
        <w:pStyle w:val="Normal"/>
        <w:spacing w:lineRule="auto" w:line="240" w:before="0" w:after="0"/>
        <w:ind w:left="3969" w:firstLine="142"/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 Требованиям к оформлению и составлению сметной документации на выполнение работ по программе ремонтов</w:t>
      </w:r>
    </w:p>
    <w:p>
      <w:pPr>
        <w:pStyle w:val="Normal"/>
        <w:spacing w:lineRule="auto" w:line="240" w:before="0" w:after="0"/>
        <w:ind w:left="142" w:hanging="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Образец № 3п</w:t>
      </w:r>
    </w:p>
    <w:tbl>
      <w:tblPr>
        <w:tblW w:w="93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5"/>
      </w:tblGrid>
      <w:tr>
        <w:trPr/>
        <w:tc>
          <w:tcPr>
            <w:tcW w:w="935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5991" w:hanging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№_____</w:t>
            </w:r>
          </w:p>
          <w:p>
            <w:pPr>
              <w:pStyle w:val="Normal"/>
              <w:widowControl w:val="false"/>
              <w:spacing w:lineRule="auto" w:line="240" w:before="0" w:after="0"/>
              <w:ind w:left="5991" w:right="-284" w:hanging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 договору от ______№_______ </w:t>
            </w:r>
          </w:p>
          <w:p>
            <w:pPr>
              <w:pStyle w:val="Normal"/>
              <w:widowControl w:val="false"/>
              <w:spacing w:lineRule="auto" w:line="240" w:before="0" w:after="0"/>
              <w:ind w:left="5991" w:right="-284" w:hanging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149"/>
              <w:gridCol w:w="5414"/>
            </w:tblGrid>
            <w:tr>
              <w:trPr>
                <w:trHeight w:val="446" w:hRule="atLeast"/>
              </w:trPr>
              <w:tc>
                <w:tcPr>
                  <w:tcW w:w="4149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541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2014" w:hanging="709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589" w:hanging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предприятия, здания, сооружения, вида шеф-монтажных работ___________________________________________________________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монтажной организации 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организации заказчика 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Составлена 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Расчет заработной платы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206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HBand="0" w:noVBand="1" w:firstColumn="1" w:lastRow="0" w:lastColumn="0" w:firstRow="1"/>
            </w:tblPr>
            <w:tblGrid>
              <w:gridCol w:w="566"/>
              <w:gridCol w:w="1977"/>
              <w:gridCol w:w="1276"/>
              <w:gridCol w:w="1275"/>
              <w:gridCol w:w="1276"/>
              <w:gridCol w:w="1421"/>
              <w:gridCol w:w="1414"/>
            </w:tblGrid>
            <w:tr>
              <w:trPr>
                <w:tblHeader w:val="true"/>
              </w:trPr>
              <w:tc>
                <w:tcPr>
                  <w:tcW w:w="5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п.</w:t>
                  </w:r>
                </w:p>
              </w:tc>
              <w:tc>
                <w:tcPr>
                  <w:tcW w:w="197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Перечень выполняемых работ</w:t>
                  </w:r>
                </w:p>
              </w:tc>
              <w:tc>
                <w:tcPr>
                  <w:tcW w:w="2551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Исполнители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Кол-во чел.-дней</w:t>
                  </w:r>
                </w:p>
              </w:tc>
              <w:tc>
                <w:tcPr>
                  <w:tcW w:w="142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Ср. оплата труда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за 1 день</w:t>
                  </w:r>
                </w:p>
              </w:tc>
              <w:tc>
                <w:tcPr>
                  <w:tcW w:w="1414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66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97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Кол-во</w:t>
                  </w:r>
                </w:p>
              </w:tc>
              <w:tc>
                <w:tcPr>
                  <w:tcW w:w="127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Долж-ть</w:t>
                  </w:r>
                </w:p>
              </w:tc>
              <w:tc>
                <w:tcPr>
                  <w:tcW w:w="1276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421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414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97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14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</w:tr>
            <w:tr>
              <w:trPr/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97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21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4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</w:tr>
            <w:tr>
              <w:trPr/>
              <w:tc>
                <w:tcPr>
                  <w:tcW w:w="566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97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21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14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заработной платы, в руб. 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 Накладные расходы, %__________________________________________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 Себестоимость работ 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 Уровень рентабельности, % 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Командировочные расходы (по расчету)____________________________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 (руб.)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(сумма прописью)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Составил: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должность,организация_______подпись__________расшифровка подписи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Проверил: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должность, организация_______подпись________расшифровка подписи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br w:type="page"/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/>
      </w:r>
    </w:p>
    <w:sectPr>
      <w:footerReference w:type="default" r:id="rId21"/>
      <w:footerReference w:type="first" r:id="rId22"/>
      <w:footnotePr>
        <w:numFmt w:val="decimal"/>
      </w:footnotePr>
      <w:type w:val="nextPage"/>
      <w:pgSz w:orient="landscape" w:w="16838" w:h="11906"/>
      <w:pgMar w:left="1276" w:right="709" w:gutter="0" w:header="0" w:top="851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1323260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54933478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0977795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5372658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1277544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27539212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47948208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i w:val="false"/>
        <w:b w:val="false"/>
        <w:szCs w:val="24"/>
        <w:rFonts w:ascii="Times New Roman" w:hAnsi="Times New Roman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5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97"/>
        </w:tabs>
        <w:ind w:left="0" w:hanging="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11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d2f0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5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9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dc37db"/>
    <w:rPr/>
  </w:style>
  <w:style w:type="character" w:styleId="Style17">
    <w:name w:val="Символ концевой сноски"/>
    <w:uiPriority w:val="99"/>
    <w:semiHidden/>
    <w:unhideWhenUsed/>
    <w:qFormat/>
    <w:rsid w:val="00dc37db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470434"/>
    <w:rPr>
      <w:color w:val="808080"/>
    </w:rPr>
  </w:style>
  <w:style w:type="character" w:styleId="Style18" w:customStyle="1">
    <w:name w:val="РГ_номер текста табл Знак"/>
    <w:basedOn w:val="12"/>
    <w:link w:val="Style34"/>
    <w:qFormat/>
    <w:rsid w:val="00470434"/>
    <w:rPr>
      <w:rFonts w:ascii="Calibri" w:hAnsi="Calibri" w:eastAsia="Calibri" w:cs="Calibri" w:asciiTheme="minorHAnsi" w:cstheme="minorHAnsi" w:hAnsiTheme="minorHAnsi"/>
      <w:sz w:val="24"/>
      <w:szCs w:val="22"/>
      <w:lang w:eastAsia="en-US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/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2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3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4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5" w:customStyle="1">
    <w:name w:val="Подпункт"/>
    <w:basedOn w:val="Style24"/>
    <w:link w:val="1"/>
    <w:qFormat/>
    <w:rsid w:val="00b5006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6" w:customStyle="1">
    <w:name w:val="Подподпункт"/>
    <w:basedOn w:val="Style25"/>
    <w:qFormat/>
    <w:rsid w:val="00b5006b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7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8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9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9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1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2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3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5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ConsPlusNonformat" w:customStyle="1">
    <w:name w:val="ConsPlusNonformat"/>
    <w:basedOn w:val="Normal"/>
    <w:qFormat/>
    <w:rsid w:val="000753e1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Dt-p" w:customStyle="1">
    <w:name w:val="dt-p"/>
    <w:basedOn w:val="Normal"/>
    <w:qFormat/>
    <w:rsid w:val="00a0515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dc37db"/>
    <w:pPr>
      <w:spacing w:lineRule="auto" w:line="240" w:before="0" w:after="0"/>
    </w:pPr>
    <w:rPr>
      <w:sz w:val="20"/>
      <w:szCs w:val="20"/>
    </w:rPr>
  </w:style>
  <w:style w:type="paragraph" w:styleId="Style34" w:customStyle="1">
    <w:name w:val="РГ_номер текста табл"/>
    <w:basedOn w:val="ListParagraph"/>
    <w:link w:val="Style18"/>
    <w:qFormat/>
    <w:rsid w:val="00470434"/>
    <w:pPr>
      <w:numPr>
        <w:ilvl w:val="0"/>
        <w:numId w:val="6"/>
      </w:numPr>
      <w:spacing w:lineRule="auto" w:line="240" w:before="0" w:after="0"/>
      <w:contextualSpacing/>
      <w:jc w:val="both"/>
    </w:pPr>
    <w:rPr>
      <w:rFonts w:ascii="Calibri" w:hAnsi="Calibri" w:eastAsia="Calibri" w:cs="Calibri" w:asciiTheme="minorHAnsi" w:cstheme="minorHAnsi" w:hAnsiTheme="minorHAnsi"/>
      <w:sz w:val="24"/>
      <w:lang w:eastAsia="en-US"/>
    </w:rPr>
  </w:style>
  <w:style w:type="paragraph" w:styleId="111" w:customStyle="1">
    <w:name w:val="1.1. таблица"/>
    <w:basedOn w:val="Style34"/>
    <w:qFormat/>
    <w:rsid w:val="00470434"/>
    <w:pPr>
      <w:numPr>
        <w:ilvl w:val="1"/>
      </w:numPr>
      <w:tabs>
        <w:tab w:val="clear" w:pos="709"/>
      </w:tabs>
      <w:ind w:left="1440" w:hanging="360"/>
    </w:pPr>
    <w:rPr/>
  </w:style>
  <w:style w:type="paragraph" w:styleId="Xmsolistparagraph" w:customStyle="1">
    <w:name w:val="x_msolistparagraph"/>
    <w:basedOn w:val="Normal"/>
    <w:qFormat/>
    <w:rsid w:val="001d51d9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3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6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package" Target="embeddings/oleObject1.xlsx"/><Relationship Id="rId4" Type="http://schemas.openxmlformats.org/officeDocument/2006/relationships/image" Target="media/image1.wmf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package" Target="embeddings/oleObject2.xlsx"/><Relationship Id="rId8" Type="http://schemas.openxmlformats.org/officeDocument/2006/relationships/image" Target="media/image2.wmf"/><Relationship Id="rId9" Type="http://schemas.openxmlformats.org/officeDocument/2006/relationships/footer" Target="footer4.xml"/><Relationship Id="rId10" Type="http://schemas.openxmlformats.org/officeDocument/2006/relationships/footer" Target="footer5.xml"/><Relationship Id="rId11" Type="http://schemas.openxmlformats.org/officeDocument/2006/relationships/footer" Target="footer6.xml"/><Relationship Id="rId12" Type="http://schemas.openxmlformats.org/officeDocument/2006/relationships/footer" Target="footer7.xml"/><Relationship Id="rId13" Type="http://schemas.openxmlformats.org/officeDocument/2006/relationships/footer" Target="footer8.xml"/><Relationship Id="rId14" Type="http://schemas.openxmlformats.org/officeDocument/2006/relationships/footer" Target="footer9.xml"/><Relationship Id="rId15" Type="http://schemas.openxmlformats.org/officeDocument/2006/relationships/footer" Target="footer10.xml"/><Relationship Id="rId16" Type="http://schemas.openxmlformats.org/officeDocument/2006/relationships/footer" Target="footer11.xml"/><Relationship Id="rId17" Type="http://schemas.openxmlformats.org/officeDocument/2006/relationships/footer" Target="footer12.xml"/><Relationship Id="rId18" Type="http://schemas.openxmlformats.org/officeDocument/2006/relationships/footer" Target="footer13.xml"/><Relationship Id="rId19" Type="http://schemas.openxmlformats.org/officeDocument/2006/relationships/footer" Target="footer14.xml"/><Relationship Id="rId20" Type="http://schemas.openxmlformats.org/officeDocument/2006/relationships/footer" Target="footer15.xml"/><Relationship Id="rId21" Type="http://schemas.openxmlformats.org/officeDocument/2006/relationships/footer" Target="footer16.xml"/><Relationship Id="rId22" Type="http://schemas.openxmlformats.org/officeDocument/2006/relationships/footer" Target="footer17.xml"/><Relationship Id="rId23" Type="http://schemas.openxmlformats.org/officeDocument/2006/relationships/footnotes" Target="footnotes.xml"/><Relationship Id="rId24" Type="http://schemas.openxmlformats.org/officeDocument/2006/relationships/numbering" Target="numbering.xml"/><Relationship Id="rId25" Type="http://schemas.openxmlformats.org/officeDocument/2006/relationships/fontTable" Target="fontTable.xml"/><Relationship Id="rId26" Type="http://schemas.openxmlformats.org/officeDocument/2006/relationships/settings" Target="settings.xml"/><Relationship Id="rId27" Type="http://schemas.openxmlformats.org/officeDocument/2006/relationships/theme" Target="theme/theme1.xml"/><Relationship Id="rId2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2405F-4D95-4B3D-A0E0-62E3909E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AlterOffice/2025.3.0.0$Linux_X86_64 LibreOffice_project/4ba31b6a4271509a884f95065d0a726e9cb2bdbb</Application>
  <AppVersion>15.0000</AppVersion>
  <Pages>20</Pages>
  <Words>2914</Words>
  <Characters>20572</Characters>
  <CharactersWithSpaces>23673</CharactersWithSpaces>
  <Paragraphs>636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2025-10-15T16:39:00Z</dcterms:created>
  <dc:creator>Торопов Денис Владимирович</dc:creator>
  <dc:description/>
  <dc:language>ru-RU</dc:language>
  <cp:lastModifiedBy>osadchayaem@corp.gidroogk.com</cp:lastModifiedBy>
  <dcterms:modified xsi:type="dcterms:W3CDTF">2026-07-16T14:13:20Z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